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0" w:type="auto"/>
        <w:tblLook w:val="04A0" w:firstRow="1" w:lastRow="0" w:firstColumn="1" w:lastColumn="0" w:noHBand="0" w:noVBand="1"/>
      </w:tblPr>
      <w:tblGrid>
        <w:gridCol w:w="6713"/>
        <w:gridCol w:w="6713"/>
      </w:tblGrid>
      <w:tr w:rsidR="00EB341D" w:rsidTr="00172D31">
        <w:trPr>
          <w:trHeight w:val="7637"/>
        </w:trPr>
        <w:tc>
          <w:tcPr>
            <w:tcW w:w="6713" w:type="dxa"/>
          </w:tcPr>
          <w:p w:rsidR="0094574E" w:rsidRDefault="0094574E" w:rsidP="0094574E">
            <w:pPr>
              <w:pStyle w:val="a8"/>
              <w:jc w:val="center"/>
              <w:rPr>
                <w:rFonts w:ascii="ＭＳ ゴシック" w:eastAsia="ＭＳ ゴシック" w:hAnsi="ＭＳ ゴシック"/>
                <w:sz w:val="22"/>
                <w:szCs w:val="22"/>
              </w:rPr>
            </w:pPr>
            <w:r w:rsidRPr="0094574E">
              <w:rPr>
                <w:rFonts w:ascii="ＭＳ ゴシック" w:eastAsia="ＭＳ ゴシック" w:hAnsi="ＭＳ ゴシック" w:hint="eastAsia"/>
                <w:sz w:val="22"/>
                <w:szCs w:val="22"/>
                <w:u w:val="thick"/>
              </w:rPr>
              <w:t>独立行政法人国立病院機構熊本再春医療センター</w:t>
            </w:r>
            <w:r>
              <w:rPr>
                <w:rFonts w:ascii="ＭＳ ゴシック" w:eastAsia="ＭＳ ゴシック" w:hAnsi="ＭＳ ゴシック" w:hint="eastAsia"/>
                <w:sz w:val="22"/>
                <w:szCs w:val="22"/>
              </w:rPr>
              <w:t>に</w:t>
            </w:r>
            <w:r w:rsidRPr="00C94CCD">
              <w:rPr>
                <w:rFonts w:ascii="ＭＳ ゴシック" w:eastAsia="ＭＳ ゴシック" w:hAnsi="ＭＳ ゴシック" w:hint="eastAsia"/>
                <w:sz w:val="22"/>
                <w:szCs w:val="22"/>
              </w:rPr>
              <w:t>おける</w:t>
            </w:r>
          </w:p>
          <w:p w:rsidR="0094574E" w:rsidRPr="00C94CCD" w:rsidRDefault="0094574E" w:rsidP="0094574E">
            <w:pPr>
              <w:pStyle w:val="a8"/>
              <w:jc w:val="center"/>
              <w:rPr>
                <w:rFonts w:ascii="ＭＳ ゴシック" w:eastAsia="ＭＳ ゴシック" w:hAnsi="ＭＳ ゴシック"/>
                <w:sz w:val="22"/>
                <w:szCs w:val="22"/>
              </w:rPr>
            </w:pPr>
            <w:r w:rsidRPr="00C94CCD">
              <w:rPr>
                <w:rFonts w:ascii="ＭＳ ゴシック" w:eastAsia="ＭＳ ゴシック" w:hAnsi="ＭＳ ゴシック" w:hint="eastAsia"/>
                <w:sz w:val="22"/>
                <w:szCs w:val="22"/>
              </w:rPr>
              <w:t>医師主導治験に係る</w:t>
            </w:r>
          </w:p>
          <w:p w:rsidR="0094574E" w:rsidRPr="00C94CCD" w:rsidRDefault="0094574E" w:rsidP="0094574E">
            <w:pPr>
              <w:pStyle w:val="a8"/>
              <w:jc w:val="center"/>
              <w:rPr>
                <w:rFonts w:ascii="ＭＳ ゴシック" w:eastAsia="ＭＳ ゴシック" w:hAnsi="ＭＳ ゴシック"/>
                <w:sz w:val="22"/>
                <w:szCs w:val="22"/>
              </w:rPr>
            </w:pPr>
            <w:r w:rsidRPr="00C94CCD">
              <w:rPr>
                <w:rFonts w:ascii="ＭＳ ゴシック" w:eastAsia="ＭＳ ゴシック" w:hAnsi="ＭＳ ゴシック" w:hint="eastAsia"/>
                <w:sz w:val="22"/>
                <w:szCs w:val="22"/>
              </w:rPr>
              <w:t>直接閲覧を伴うモニタリングの受入れに関する標準業務手順書</w:t>
            </w:r>
          </w:p>
          <w:p w:rsidR="0094574E" w:rsidRPr="00C94CCD" w:rsidRDefault="0094574E" w:rsidP="0094574E">
            <w:pPr>
              <w:pStyle w:val="a8"/>
              <w:rPr>
                <w:rFonts w:hAnsi="ＭＳ 明朝"/>
                <w:sz w:val="20"/>
                <w:szCs w:val="20"/>
              </w:rPr>
            </w:pPr>
          </w:p>
          <w:p w:rsidR="00E37CDB" w:rsidRDefault="00E37CDB" w:rsidP="0094574E">
            <w:pPr>
              <w:pStyle w:val="a8"/>
              <w:ind w:left="200" w:hangingChars="100" w:hanging="200"/>
              <w:rPr>
                <w:rFonts w:hAnsi="ＭＳ 明朝"/>
                <w:sz w:val="20"/>
                <w:szCs w:val="20"/>
              </w:rPr>
            </w:pPr>
          </w:p>
          <w:p w:rsidR="0094574E" w:rsidRPr="00AF206A" w:rsidRDefault="0094574E" w:rsidP="0094574E">
            <w:pPr>
              <w:pStyle w:val="a8"/>
              <w:ind w:left="200" w:hangingChars="100" w:hanging="200"/>
              <w:rPr>
                <w:rFonts w:hAnsi="ＭＳ 明朝"/>
                <w:sz w:val="20"/>
                <w:szCs w:val="20"/>
              </w:rPr>
            </w:pPr>
            <w:r w:rsidRPr="00C94CCD">
              <w:rPr>
                <w:rFonts w:hAnsi="ＭＳ 明朝" w:hint="eastAsia"/>
                <w:sz w:val="20"/>
                <w:szCs w:val="20"/>
              </w:rPr>
              <w:t>第１条</w:t>
            </w:r>
            <w:r>
              <w:rPr>
                <w:rFonts w:hAnsi="ＭＳ 明朝" w:hint="eastAsia"/>
                <w:sz w:val="20"/>
                <w:szCs w:val="20"/>
              </w:rPr>
              <w:t>～第7条　（略）</w:t>
            </w:r>
          </w:p>
          <w:p w:rsidR="0094574E" w:rsidRPr="00C94CCD" w:rsidRDefault="0094574E" w:rsidP="0094574E">
            <w:pPr>
              <w:pStyle w:val="a8"/>
              <w:rPr>
                <w:rFonts w:hAnsi="ＭＳ 明朝"/>
                <w:sz w:val="20"/>
                <w:szCs w:val="20"/>
              </w:rPr>
            </w:pPr>
          </w:p>
          <w:p w:rsidR="00E37CDB" w:rsidRDefault="00E37CDB" w:rsidP="0094574E">
            <w:pPr>
              <w:pStyle w:val="a8"/>
              <w:rPr>
                <w:rFonts w:hAnsi="ＭＳ 明朝"/>
                <w:sz w:val="20"/>
                <w:szCs w:val="20"/>
              </w:rPr>
            </w:pPr>
          </w:p>
          <w:p w:rsidR="0094574E" w:rsidRDefault="0094574E" w:rsidP="0094574E">
            <w:pPr>
              <w:pStyle w:val="a8"/>
              <w:rPr>
                <w:rFonts w:hAnsi="ＭＳ 明朝"/>
                <w:sz w:val="20"/>
                <w:szCs w:val="20"/>
              </w:rPr>
            </w:pPr>
            <w:r w:rsidRPr="00C94CCD">
              <w:rPr>
                <w:rFonts w:hAnsi="ＭＳ 明朝" w:hint="eastAsia"/>
                <w:sz w:val="20"/>
                <w:szCs w:val="20"/>
              </w:rPr>
              <w:t>（附則）本手順書は平成29年</w:t>
            </w:r>
            <w:r w:rsidRPr="004D7B10">
              <w:rPr>
                <w:rFonts w:hAnsi="ＭＳ 明朝" w:hint="eastAsia"/>
                <w:color w:val="000000"/>
                <w:sz w:val="20"/>
                <w:szCs w:val="20"/>
              </w:rPr>
              <w:t>5</w:t>
            </w:r>
            <w:r w:rsidRPr="00C94CCD">
              <w:rPr>
                <w:rFonts w:hAnsi="ＭＳ 明朝" w:hint="eastAsia"/>
                <w:sz w:val="20"/>
                <w:szCs w:val="20"/>
              </w:rPr>
              <w:t>月</w:t>
            </w:r>
            <w:r w:rsidRPr="004D7B10">
              <w:rPr>
                <w:rFonts w:hAnsi="ＭＳ 明朝" w:hint="eastAsia"/>
                <w:color w:val="000000"/>
                <w:sz w:val="20"/>
                <w:szCs w:val="20"/>
              </w:rPr>
              <w:t>1</w:t>
            </w:r>
            <w:r w:rsidRPr="00C94CCD">
              <w:rPr>
                <w:rFonts w:hAnsi="ＭＳ 明朝" w:hint="eastAsia"/>
                <w:sz w:val="20"/>
                <w:szCs w:val="20"/>
              </w:rPr>
              <w:t>日より施行する。</w:t>
            </w:r>
          </w:p>
          <w:p w:rsidR="0094574E" w:rsidRDefault="0094574E" w:rsidP="0094574E">
            <w:pPr>
              <w:pStyle w:val="a8"/>
              <w:ind w:firstLineChars="400" w:firstLine="800"/>
              <w:rPr>
                <w:rFonts w:hAnsi="ＭＳ 明朝"/>
                <w:sz w:val="20"/>
                <w:szCs w:val="20"/>
              </w:rPr>
            </w:pPr>
            <w:r>
              <w:rPr>
                <w:rFonts w:hAnsi="ＭＳ 明朝" w:hint="eastAsia"/>
                <w:sz w:val="20"/>
                <w:szCs w:val="20"/>
              </w:rPr>
              <w:t>本手順書は平成30年11月15日より施行する。</w:t>
            </w:r>
          </w:p>
          <w:p w:rsidR="0094574E" w:rsidRPr="0094574E" w:rsidRDefault="007726BA" w:rsidP="0094574E">
            <w:pPr>
              <w:pStyle w:val="a8"/>
              <w:ind w:firstLineChars="400" w:firstLine="800"/>
              <w:rPr>
                <w:rFonts w:hAnsi="ＭＳ 明朝"/>
                <w:sz w:val="20"/>
                <w:szCs w:val="20"/>
                <w:u w:val="thick"/>
              </w:rPr>
            </w:pPr>
            <w:r>
              <w:rPr>
                <w:rFonts w:hAnsi="ＭＳ 明朝" w:hint="eastAsia"/>
                <w:sz w:val="20"/>
                <w:szCs w:val="20"/>
                <w:u w:val="thick"/>
              </w:rPr>
              <w:t>当該</w:t>
            </w:r>
            <w:r w:rsidR="0094574E" w:rsidRPr="0094574E">
              <w:rPr>
                <w:rFonts w:hAnsi="ＭＳ 明朝" w:hint="eastAsia"/>
                <w:sz w:val="20"/>
                <w:szCs w:val="20"/>
                <w:u w:val="thick"/>
              </w:rPr>
              <w:t>手順書は平成31年4月1日より施行する。</w:t>
            </w:r>
          </w:p>
          <w:p w:rsidR="00EB341D" w:rsidRPr="0094574E" w:rsidRDefault="00EB341D">
            <w:pPr>
              <w:rPr>
                <w:sz w:val="18"/>
              </w:rPr>
            </w:pPr>
          </w:p>
        </w:tc>
        <w:tc>
          <w:tcPr>
            <w:tcW w:w="6713" w:type="dxa"/>
          </w:tcPr>
          <w:p w:rsidR="0094574E" w:rsidRDefault="0094574E" w:rsidP="0094574E">
            <w:pPr>
              <w:pStyle w:val="a8"/>
              <w:jc w:val="center"/>
              <w:rPr>
                <w:rFonts w:ascii="ＭＳ ゴシック" w:eastAsia="ＭＳ ゴシック" w:hAnsi="ＭＳ ゴシック"/>
                <w:sz w:val="22"/>
                <w:szCs w:val="22"/>
              </w:rPr>
            </w:pPr>
            <w:r w:rsidRPr="0094574E">
              <w:rPr>
                <w:rFonts w:ascii="ＭＳ ゴシック" w:eastAsia="ＭＳ ゴシック" w:hAnsi="ＭＳ ゴシック" w:hint="eastAsia"/>
                <w:sz w:val="22"/>
                <w:szCs w:val="22"/>
                <w:u w:val="thick"/>
              </w:rPr>
              <w:t>独立行政法人国立病院機構熊本再春荘病院</w:t>
            </w:r>
            <w:r>
              <w:rPr>
                <w:rFonts w:ascii="ＭＳ ゴシック" w:eastAsia="ＭＳ ゴシック" w:hAnsi="ＭＳ ゴシック" w:hint="eastAsia"/>
                <w:sz w:val="22"/>
                <w:szCs w:val="22"/>
              </w:rPr>
              <w:t>に</w:t>
            </w:r>
            <w:r w:rsidRPr="00C94CCD">
              <w:rPr>
                <w:rFonts w:ascii="ＭＳ ゴシック" w:eastAsia="ＭＳ ゴシック" w:hAnsi="ＭＳ ゴシック" w:hint="eastAsia"/>
                <w:sz w:val="22"/>
                <w:szCs w:val="22"/>
              </w:rPr>
              <w:t>おける</w:t>
            </w:r>
          </w:p>
          <w:p w:rsidR="0094574E" w:rsidRPr="00C94CCD" w:rsidRDefault="0094574E" w:rsidP="0094574E">
            <w:pPr>
              <w:pStyle w:val="a8"/>
              <w:jc w:val="center"/>
              <w:rPr>
                <w:rFonts w:ascii="ＭＳ ゴシック" w:eastAsia="ＭＳ ゴシック" w:hAnsi="ＭＳ ゴシック"/>
                <w:sz w:val="22"/>
                <w:szCs w:val="22"/>
              </w:rPr>
            </w:pPr>
            <w:r w:rsidRPr="00C94CCD">
              <w:rPr>
                <w:rFonts w:ascii="ＭＳ ゴシック" w:eastAsia="ＭＳ ゴシック" w:hAnsi="ＭＳ ゴシック" w:hint="eastAsia"/>
                <w:sz w:val="22"/>
                <w:szCs w:val="22"/>
              </w:rPr>
              <w:t>医師主導治験に係る</w:t>
            </w:r>
          </w:p>
          <w:p w:rsidR="0094574E" w:rsidRPr="00C94CCD" w:rsidRDefault="0094574E" w:rsidP="0094574E">
            <w:pPr>
              <w:pStyle w:val="a8"/>
              <w:jc w:val="center"/>
              <w:rPr>
                <w:rFonts w:ascii="ＭＳ ゴシック" w:eastAsia="ＭＳ ゴシック" w:hAnsi="ＭＳ ゴシック"/>
                <w:sz w:val="22"/>
                <w:szCs w:val="22"/>
              </w:rPr>
            </w:pPr>
            <w:r w:rsidRPr="00C94CCD">
              <w:rPr>
                <w:rFonts w:ascii="ＭＳ ゴシック" w:eastAsia="ＭＳ ゴシック" w:hAnsi="ＭＳ ゴシック" w:hint="eastAsia"/>
                <w:sz w:val="22"/>
                <w:szCs w:val="22"/>
              </w:rPr>
              <w:t>直接閲覧を伴うモニタリングの受入れに関する標準業務手順書</w:t>
            </w:r>
          </w:p>
          <w:p w:rsidR="0094574E" w:rsidRPr="00C94CCD" w:rsidRDefault="0094574E" w:rsidP="0094574E">
            <w:pPr>
              <w:pStyle w:val="a8"/>
              <w:rPr>
                <w:rFonts w:hAnsi="ＭＳ 明朝"/>
                <w:sz w:val="20"/>
                <w:szCs w:val="20"/>
              </w:rPr>
            </w:pPr>
          </w:p>
          <w:p w:rsidR="00E37CDB" w:rsidRDefault="00E37CDB" w:rsidP="0094574E">
            <w:pPr>
              <w:pStyle w:val="a8"/>
              <w:ind w:left="200" w:hangingChars="100" w:hanging="200"/>
              <w:rPr>
                <w:rFonts w:hAnsi="ＭＳ 明朝"/>
                <w:sz w:val="20"/>
                <w:szCs w:val="20"/>
              </w:rPr>
            </w:pPr>
          </w:p>
          <w:p w:rsidR="0094574E" w:rsidRPr="00AF206A" w:rsidRDefault="0094574E" w:rsidP="0094574E">
            <w:pPr>
              <w:pStyle w:val="a8"/>
              <w:ind w:left="200" w:hangingChars="100" w:hanging="200"/>
              <w:rPr>
                <w:rFonts w:hAnsi="ＭＳ 明朝"/>
                <w:sz w:val="20"/>
                <w:szCs w:val="20"/>
              </w:rPr>
            </w:pPr>
            <w:r w:rsidRPr="00C94CCD">
              <w:rPr>
                <w:rFonts w:hAnsi="ＭＳ 明朝" w:hint="eastAsia"/>
                <w:sz w:val="20"/>
                <w:szCs w:val="20"/>
              </w:rPr>
              <w:t>第１条</w:t>
            </w:r>
            <w:r>
              <w:rPr>
                <w:rFonts w:hAnsi="ＭＳ 明朝" w:hint="eastAsia"/>
                <w:sz w:val="20"/>
                <w:szCs w:val="20"/>
              </w:rPr>
              <w:t>～第7条　（略）</w:t>
            </w:r>
          </w:p>
          <w:p w:rsidR="0094574E" w:rsidRPr="00C94CCD" w:rsidRDefault="0094574E" w:rsidP="0094574E">
            <w:pPr>
              <w:pStyle w:val="a8"/>
              <w:rPr>
                <w:rFonts w:hAnsi="ＭＳ 明朝"/>
                <w:sz w:val="20"/>
                <w:szCs w:val="20"/>
              </w:rPr>
            </w:pPr>
          </w:p>
          <w:p w:rsidR="00E37CDB" w:rsidRDefault="00E37CDB" w:rsidP="0094574E">
            <w:pPr>
              <w:pStyle w:val="a8"/>
              <w:rPr>
                <w:rFonts w:hAnsi="ＭＳ 明朝"/>
                <w:sz w:val="20"/>
                <w:szCs w:val="20"/>
              </w:rPr>
            </w:pPr>
          </w:p>
          <w:p w:rsidR="0094574E" w:rsidRDefault="0094574E" w:rsidP="0094574E">
            <w:pPr>
              <w:pStyle w:val="a8"/>
              <w:rPr>
                <w:rFonts w:hAnsi="ＭＳ 明朝"/>
                <w:sz w:val="20"/>
                <w:szCs w:val="20"/>
              </w:rPr>
            </w:pPr>
            <w:r w:rsidRPr="00C94CCD">
              <w:rPr>
                <w:rFonts w:hAnsi="ＭＳ 明朝" w:hint="eastAsia"/>
                <w:sz w:val="20"/>
                <w:szCs w:val="20"/>
              </w:rPr>
              <w:t>（附則）本手順書は平成29年</w:t>
            </w:r>
            <w:r w:rsidRPr="004D7B10">
              <w:rPr>
                <w:rFonts w:hAnsi="ＭＳ 明朝" w:hint="eastAsia"/>
                <w:color w:val="000000"/>
                <w:sz w:val="20"/>
                <w:szCs w:val="20"/>
              </w:rPr>
              <w:t>5</w:t>
            </w:r>
            <w:r w:rsidRPr="00C94CCD">
              <w:rPr>
                <w:rFonts w:hAnsi="ＭＳ 明朝" w:hint="eastAsia"/>
                <w:sz w:val="20"/>
                <w:szCs w:val="20"/>
              </w:rPr>
              <w:t>月</w:t>
            </w:r>
            <w:r w:rsidRPr="004D7B10">
              <w:rPr>
                <w:rFonts w:hAnsi="ＭＳ 明朝" w:hint="eastAsia"/>
                <w:color w:val="000000"/>
                <w:sz w:val="20"/>
                <w:szCs w:val="20"/>
              </w:rPr>
              <w:t>1</w:t>
            </w:r>
            <w:r w:rsidRPr="00C94CCD">
              <w:rPr>
                <w:rFonts w:hAnsi="ＭＳ 明朝" w:hint="eastAsia"/>
                <w:sz w:val="20"/>
                <w:szCs w:val="20"/>
              </w:rPr>
              <w:t>日より施行する。</w:t>
            </w:r>
          </w:p>
          <w:p w:rsidR="0094574E" w:rsidRDefault="0094574E" w:rsidP="0094574E">
            <w:pPr>
              <w:pStyle w:val="a8"/>
              <w:ind w:firstLineChars="400" w:firstLine="800"/>
              <w:rPr>
                <w:rFonts w:hAnsi="ＭＳ 明朝"/>
                <w:sz w:val="20"/>
                <w:szCs w:val="20"/>
              </w:rPr>
            </w:pPr>
            <w:r>
              <w:rPr>
                <w:rFonts w:hAnsi="ＭＳ 明朝" w:hint="eastAsia"/>
                <w:sz w:val="20"/>
                <w:szCs w:val="20"/>
              </w:rPr>
              <w:t>本手順書は平成30年11月15日より施行する。</w:t>
            </w:r>
          </w:p>
          <w:p w:rsidR="00EB341D" w:rsidRPr="0094574E" w:rsidRDefault="00EB341D" w:rsidP="0094574E">
            <w:pPr>
              <w:pStyle w:val="a8"/>
              <w:ind w:firstLineChars="400" w:firstLine="720"/>
              <w:rPr>
                <w:sz w:val="18"/>
              </w:rPr>
            </w:pPr>
            <w:bookmarkStart w:id="0" w:name="_GoBack"/>
            <w:bookmarkEnd w:id="0"/>
          </w:p>
        </w:tc>
      </w:tr>
    </w:tbl>
    <w:p w:rsidR="00462346" w:rsidRDefault="00462346"/>
    <w:sectPr w:rsidR="00462346" w:rsidSect="00172D31">
      <w:headerReference w:type="default" r:id="rId6"/>
      <w:footerReference w:type="default" r:id="rId7"/>
      <w:pgSz w:w="16838" w:h="11906" w:orient="landscape"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E68" w:rsidRDefault="00DA3E68" w:rsidP="00EB341D">
      <w:r>
        <w:separator/>
      </w:r>
    </w:p>
  </w:endnote>
  <w:endnote w:type="continuationSeparator" w:id="0">
    <w:p w:rsidR="00DA3E68" w:rsidRDefault="00DA3E68" w:rsidP="00EB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73928"/>
      <w:docPartObj>
        <w:docPartGallery w:val="Page Numbers (Bottom of Page)"/>
        <w:docPartUnique/>
      </w:docPartObj>
    </w:sdtPr>
    <w:sdtEndPr/>
    <w:sdtContent>
      <w:sdt>
        <w:sdtPr>
          <w:id w:val="1728636285"/>
          <w:docPartObj>
            <w:docPartGallery w:val="Page Numbers (Top of Page)"/>
            <w:docPartUnique/>
          </w:docPartObj>
        </w:sdtPr>
        <w:sdtEndPr/>
        <w:sdtContent>
          <w:p w:rsidR="00EB341D" w:rsidRDefault="00EB341D">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sidR="007726BA">
              <w:rPr>
                <w:b/>
                <w:bCs/>
                <w:noProof/>
              </w:rPr>
              <w:t>1</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sidR="007726BA">
              <w:rPr>
                <w:b/>
                <w:bCs/>
                <w:noProof/>
              </w:rPr>
              <w:t>1</w:t>
            </w:r>
            <w:r>
              <w:rPr>
                <w:b/>
                <w:bCs/>
                <w:sz w:val="24"/>
                <w:szCs w:val="24"/>
              </w:rPr>
              <w:fldChar w:fldCharType="end"/>
            </w:r>
          </w:p>
        </w:sdtContent>
      </w:sdt>
    </w:sdtContent>
  </w:sdt>
  <w:p w:rsidR="00EB341D" w:rsidRDefault="00EB34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E68" w:rsidRDefault="00DA3E68" w:rsidP="00EB341D">
      <w:r>
        <w:separator/>
      </w:r>
    </w:p>
  </w:footnote>
  <w:footnote w:type="continuationSeparator" w:id="0">
    <w:p w:rsidR="00DA3E68" w:rsidRDefault="00DA3E68" w:rsidP="00EB3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41D" w:rsidRDefault="00EB341D" w:rsidP="00EB341D">
    <w:pPr>
      <w:pStyle w:val="a3"/>
      <w:wordWrap w:val="0"/>
      <w:jc w:val="right"/>
      <w:rPr>
        <w:rFonts w:asciiTheme="majorEastAsia" w:eastAsiaTheme="majorEastAsia" w:hAnsiTheme="majorEastAsia"/>
        <w:sz w:val="18"/>
        <w:szCs w:val="18"/>
      </w:rPr>
    </w:pPr>
    <w:r w:rsidRPr="00EB341D">
      <w:rPr>
        <w:rFonts w:asciiTheme="majorEastAsia" w:eastAsiaTheme="majorEastAsia" w:hAnsiTheme="majorEastAsia" w:hint="eastAsia"/>
        <w:sz w:val="18"/>
        <w:szCs w:val="18"/>
      </w:rPr>
      <w:t>平成3</w:t>
    </w:r>
    <w:r w:rsidR="0094574E">
      <w:rPr>
        <w:rFonts w:asciiTheme="majorEastAsia" w:eastAsiaTheme="majorEastAsia" w:hAnsiTheme="majorEastAsia" w:hint="eastAsia"/>
        <w:sz w:val="18"/>
        <w:szCs w:val="18"/>
      </w:rPr>
      <w:t>1</w:t>
    </w:r>
    <w:r w:rsidRPr="00EB341D">
      <w:rPr>
        <w:rFonts w:asciiTheme="majorEastAsia" w:eastAsiaTheme="majorEastAsia" w:hAnsiTheme="majorEastAsia" w:hint="eastAsia"/>
        <w:sz w:val="18"/>
        <w:szCs w:val="18"/>
      </w:rPr>
      <w:t>年</w:t>
    </w:r>
    <w:r w:rsidR="0094574E">
      <w:rPr>
        <w:rFonts w:asciiTheme="majorEastAsia" w:eastAsiaTheme="majorEastAsia" w:hAnsiTheme="majorEastAsia" w:hint="eastAsia"/>
        <w:sz w:val="18"/>
        <w:szCs w:val="18"/>
      </w:rPr>
      <w:t>4月1</w:t>
    </w:r>
    <w:r w:rsidRPr="00EB341D">
      <w:rPr>
        <w:rFonts w:asciiTheme="majorEastAsia" w:eastAsiaTheme="majorEastAsia" w:hAnsiTheme="majorEastAsia" w:hint="eastAsia"/>
        <w:sz w:val="18"/>
        <w:szCs w:val="18"/>
      </w:rPr>
      <w:t>日</w:t>
    </w:r>
  </w:p>
  <w:p w:rsidR="00EB341D" w:rsidRDefault="00EB341D" w:rsidP="00EB341D">
    <w:pPr>
      <w:pStyle w:val="a3"/>
      <w:jc w:val="right"/>
      <w:rPr>
        <w:rFonts w:asciiTheme="majorEastAsia" w:eastAsiaTheme="majorEastAsia" w:hAnsiTheme="majorEastAsia"/>
        <w:sz w:val="18"/>
        <w:szCs w:val="18"/>
      </w:rPr>
    </w:pPr>
    <w:r>
      <w:rPr>
        <w:rFonts w:asciiTheme="majorEastAsia" w:eastAsiaTheme="majorEastAsia" w:hAnsiTheme="majorEastAsia" w:hint="eastAsia"/>
        <w:sz w:val="18"/>
        <w:szCs w:val="18"/>
      </w:rPr>
      <w:t>独立行政法人国立病院機構熊本再春</w:t>
    </w:r>
    <w:r w:rsidR="0094574E">
      <w:rPr>
        <w:rFonts w:asciiTheme="majorEastAsia" w:eastAsiaTheme="majorEastAsia" w:hAnsiTheme="majorEastAsia" w:hint="eastAsia"/>
        <w:sz w:val="18"/>
        <w:szCs w:val="18"/>
      </w:rPr>
      <w:t>医療センター</w:t>
    </w:r>
  </w:p>
  <w:p w:rsidR="00EB341D" w:rsidRDefault="0094574E"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独立行政法人国立病院機構熊本再春医療センター</w:t>
    </w:r>
    <w:r w:rsidR="00EB341D">
      <w:rPr>
        <w:rFonts w:asciiTheme="majorEastAsia" w:eastAsiaTheme="majorEastAsia" w:hAnsiTheme="majorEastAsia" w:hint="eastAsia"/>
        <w:sz w:val="20"/>
        <w:szCs w:val="20"/>
      </w:rPr>
      <w:t>における</w:t>
    </w:r>
  </w:p>
  <w:p w:rsidR="00EB341D" w:rsidRDefault="0094574E"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医師主導治験に係る直接閲覧を伴うモニタリングの受入れに関する標準業務手順書</w:t>
    </w:r>
  </w:p>
  <w:p w:rsidR="00EB341D" w:rsidRDefault="00EB341D" w:rsidP="00EB341D">
    <w:pPr>
      <w:pStyle w:val="a3"/>
      <w:jc w:val="center"/>
      <w:rPr>
        <w:rFonts w:asciiTheme="majorEastAsia" w:eastAsiaTheme="majorEastAsia" w:hAnsiTheme="majorEastAsia"/>
        <w:sz w:val="20"/>
        <w:szCs w:val="20"/>
      </w:rPr>
    </w:pPr>
    <w:r>
      <w:rPr>
        <w:rFonts w:asciiTheme="majorEastAsia" w:eastAsiaTheme="majorEastAsia" w:hAnsiTheme="majorEastAsia" w:hint="eastAsia"/>
        <w:sz w:val="20"/>
        <w:szCs w:val="20"/>
      </w:rPr>
      <w:t>新旧対照表</w:t>
    </w:r>
  </w:p>
  <w:tbl>
    <w:tblPr>
      <w:tblStyle w:val="a7"/>
      <w:tblW w:w="0" w:type="auto"/>
      <w:tblLook w:val="04A0" w:firstRow="1" w:lastRow="0" w:firstColumn="1" w:lastColumn="0" w:noHBand="0" w:noVBand="1"/>
    </w:tblPr>
    <w:tblGrid>
      <w:gridCol w:w="6713"/>
      <w:gridCol w:w="6713"/>
    </w:tblGrid>
    <w:tr w:rsidR="00EB341D" w:rsidTr="00EB341D">
      <w:trPr>
        <w:trHeight w:val="274"/>
      </w:trPr>
      <w:tc>
        <w:tcPr>
          <w:tcW w:w="6713" w:type="dxa"/>
          <w:shd w:val="clear" w:color="auto" w:fill="8496B0" w:themeFill="text2" w:themeFillTint="99"/>
        </w:tcPr>
        <w:p w:rsidR="00EB341D" w:rsidRPr="00EB341D" w:rsidRDefault="00EB341D" w:rsidP="00EB341D">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新</w:t>
          </w:r>
        </w:p>
      </w:tc>
      <w:tc>
        <w:tcPr>
          <w:tcW w:w="6713" w:type="dxa"/>
          <w:shd w:val="clear" w:color="auto" w:fill="8496B0" w:themeFill="text2" w:themeFillTint="99"/>
        </w:tcPr>
        <w:p w:rsidR="00EB341D" w:rsidRPr="00EB341D" w:rsidRDefault="00EB341D" w:rsidP="00EB341D">
          <w:pPr>
            <w:pStyle w:val="a3"/>
            <w:jc w:val="center"/>
            <w:rPr>
              <w:rFonts w:asciiTheme="majorEastAsia" w:eastAsiaTheme="majorEastAsia" w:hAnsiTheme="majorEastAsia"/>
              <w:b/>
              <w:sz w:val="20"/>
              <w:szCs w:val="20"/>
            </w:rPr>
          </w:pPr>
          <w:r>
            <w:rPr>
              <w:rFonts w:asciiTheme="majorEastAsia" w:eastAsiaTheme="majorEastAsia" w:hAnsiTheme="majorEastAsia" w:hint="eastAsia"/>
              <w:b/>
              <w:sz w:val="20"/>
              <w:szCs w:val="20"/>
            </w:rPr>
            <w:t>旧</w:t>
          </w:r>
        </w:p>
      </w:tc>
    </w:tr>
  </w:tbl>
  <w:p w:rsidR="00EB341D" w:rsidRPr="00EB341D" w:rsidRDefault="00EB341D" w:rsidP="00EB341D">
    <w:pPr>
      <w:pStyle w:val="a3"/>
      <w:jc w:val="center"/>
      <w:rPr>
        <w:rFonts w:asciiTheme="majorEastAsia" w:eastAsiaTheme="majorEastAsia" w:hAnsiTheme="majorEastAsia"/>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41D"/>
    <w:rsid w:val="00172D31"/>
    <w:rsid w:val="004068B2"/>
    <w:rsid w:val="00462346"/>
    <w:rsid w:val="005A0E2E"/>
    <w:rsid w:val="005C35B3"/>
    <w:rsid w:val="007726BA"/>
    <w:rsid w:val="0094574E"/>
    <w:rsid w:val="00BF480F"/>
    <w:rsid w:val="00DA3E68"/>
    <w:rsid w:val="00E37CDB"/>
    <w:rsid w:val="00EB3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F0221BF6-F6E5-430F-B2A6-E64069641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341D"/>
    <w:pPr>
      <w:tabs>
        <w:tab w:val="center" w:pos="4252"/>
        <w:tab w:val="right" w:pos="8504"/>
      </w:tabs>
      <w:snapToGrid w:val="0"/>
    </w:pPr>
  </w:style>
  <w:style w:type="character" w:customStyle="1" w:styleId="a4">
    <w:name w:val="ヘッダー (文字)"/>
    <w:basedOn w:val="a0"/>
    <w:link w:val="a3"/>
    <w:uiPriority w:val="99"/>
    <w:rsid w:val="00EB341D"/>
  </w:style>
  <w:style w:type="paragraph" w:styleId="a5">
    <w:name w:val="footer"/>
    <w:basedOn w:val="a"/>
    <w:link w:val="a6"/>
    <w:uiPriority w:val="99"/>
    <w:unhideWhenUsed/>
    <w:rsid w:val="00EB341D"/>
    <w:pPr>
      <w:tabs>
        <w:tab w:val="center" w:pos="4252"/>
        <w:tab w:val="right" w:pos="8504"/>
      </w:tabs>
      <w:snapToGrid w:val="0"/>
    </w:pPr>
  </w:style>
  <w:style w:type="character" w:customStyle="1" w:styleId="a6">
    <w:name w:val="フッター (文字)"/>
    <w:basedOn w:val="a0"/>
    <w:link w:val="a5"/>
    <w:uiPriority w:val="99"/>
    <w:rsid w:val="00EB341D"/>
  </w:style>
  <w:style w:type="table" w:styleId="a7">
    <w:name w:val="Table Grid"/>
    <w:basedOn w:val="a1"/>
    <w:uiPriority w:val="39"/>
    <w:rsid w:val="00EB3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4574E"/>
    <w:rPr>
      <w:rFonts w:ascii="ＭＳ 明朝" w:eastAsia="ＭＳ 明朝" w:hAnsi="Courier New" w:cs="Courier New"/>
      <w:szCs w:val="21"/>
    </w:rPr>
  </w:style>
  <w:style w:type="character" w:customStyle="1" w:styleId="a9">
    <w:name w:val="書式なし (文字)"/>
    <w:basedOn w:val="a0"/>
    <w:link w:val="a8"/>
    <w:rsid w:val="0094574E"/>
    <w:rPr>
      <w:rFonts w:ascii="ＭＳ 明朝" w:eastAsia="ＭＳ 明朝"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42</Words>
  <Characters>246</Characters>
  <Application>Microsoft Office Word</Application>
  <DocSecurity>0</DocSecurity>
  <Lines>2</Lines>
  <Paragraphs>1</Paragraphs>
  <ScaleCrop>false</ScaleCrop>
  <Company/>
  <LinksUpToDate>false</LinksUpToDate>
  <CharactersWithSpaces>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dc:creator>
  <cp:keywords/>
  <dc:description/>
  <cp:lastModifiedBy>西岡　明子／Nishioka,Akiko</cp:lastModifiedBy>
  <cp:revision>5</cp:revision>
  <dcterms:created xsi:type="dcterms:W3CDTF">2018-10-22T01:11:00Z</dcterms:created>
  <dcterms:modified xsi:type="dcterms:W3CDTF">2019-02-18T04:27:00Z</dcterms:modified>
</cp:coreProperties>
</file>