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13"/>
        <w:gridCol w:w="6713"/>
      </w:tblGrid>
      <w:tr w:rsidR="00B62323" w14:paraId="1E41A380" w14:textId="77777777" w:rsidTr="00280BEB">
        <w:trPr>
          <w:trHeight w:val="274"/>
          <w:tblHeader/>
        </w:trPr>
        <w:tc>
          <w:tcPr>
            <w:tcW w:w="6713" w:type="dxa"/>
            <w:shd w:val="clear" w:color="auto" w:fill="8496B0" w:themeFill="text2" w:themeFillTint="99"/>
          </w:tcPr>
          <w:p w14:paraId="45E4D650" w14:textId="77777777" w:rsidR="00B62323" w:rsidRPr="00EB341D" w:rsidRDefault="00B62323" w:rsidP="00E22640">
            <w:pPr>
              <w:pStyle w:val="a3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新</w:t>
            </w:r>
          </w:p>
        </w:tc>
        <w:tc>
          <w:tcPr>
            <w:tcW w:w="6713" w:type="dxa"/>
            <w:shd w:val="clear" w:color="auto" w:fill="8496B0" w:themeFill="text2" w:themeFillTint="99"/>
          </w:tcPr>
          <w:p w14:paraId="76FE8BAF" w14:textId="77777777" w:rsidR="00B62323" w:rsidRPr="00EB341D" w:rsidRDefault="00B62323" w:rsidP="00E22640">
            <w:pPr>
              <w:pStyle w:val="a3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旧</w:t>
            </w:r>
          </w:p>
        </w:tc>
      </w:tr>
      <w:tr w:rsidR="00B62323" w14:paraId="20610C65" w14:textId="77777777" w:rsidTr="00280BEB">
        <w:trPr>
          <w:trHeight w:val="4677"/>
        </w:trPr>
        <w:tc>
          <w:tcPr>
            <w:tcW w:w="6713" w:type="dxa"/>
          </w:tcPr>
          <w:p w14:paraId="572A20C4" w14:textId="77777777" w:rsidR="00280BEB" w:rsidRPr="00280BEB" w:rsidRDefault="00280BEB" w:rsidP="00280BEB">
            <w:pPr>
              <w:pStyle w:val="a8"/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独立行政法人国立病院機構熊本再春医療センターにおける</w:t>
            </w:r>
          </w:p>
          <w:p w14:paraId="0637F30C" w14:textId="77777777" w:rsidR="00280BEB" w:rsidRPr="008B3388" w:rsidRDefault="00280BEB" w:rsidP="00280BEB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医師主導治験に係る治験審査委員会標準業務手順書</w:t>
            </w:r>
          </w:p>
          <w:p w14:paraId="2B73BFCB" w14:textId="77777777" w:rsidR="00280BEB" w:rsidRPr="006802BE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12919D93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7756C72C" w14:textId="77777777" w:rsidR="00280BEB" w:rsidRPr="008B3388" w:rsidRDefault="00280BEB" w:rsidP="00280BEB">
            <w:pPr>
              <w:pStyle w:val="a8"/>
              <w:ind w:firstLineChars="300" w:firstLine="6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第１章　治験審査委員会</w:t>
            </w:r>
          </w:p>
          <w:p w14:paraId="241B104E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3D4D4CFD" w14:textId="77777777" w:rsidR="00280BEB" w:rsidRPr="008B3388" w:rsidRDefault="00280BEB" w:rsidP="00280BEB">
            <w:pPr>
              <w:pStyle w:val="a8"/>
              <w:ind w:firstLineChars="100" w:firstLine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（治験審査委員会の設置及び構成）</w:t>
            </w:r>
          </w:p>
          <w:p w14:paraId="598F58C8" w14:textId="77777777" w:rsidR="00280BEB" w:rsidRPr="008B3388" w:rsidRDefault="00280BEB" w:rsidP="00280BEB">
            <w:pPr>
              <w:pStyle w:val="a8"/>
              <w:ind w:left="200" w:hangingChars="100" w:hanging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第３条　治験審査委員会は、院長が指名する者十数名をもって構成する。なお、院長は治験審査委員会の委員にはなれないものとする。</w:t>
            </w:r>
          </w:p>
          <w:p w14:paraId="6B4DC672" w14:textId="074D7B72" w:rsidR="00280BEB" w:rsidRPr="002B3781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（1） </w:t>
            </w:r>
            <w:r w:rsidRPr="008B3388">
              <w:rPr>
                <w:rFonts w:hAnsi="ＭＳ 明朝" w:hint="eastAsia"/>
                <w:sz w:val="20"/>
                <w:szCs w:val="20"/>
              </w:rPr>
              <w:t>委員長：</w:t>
            </w:r>
            <w:r w:rsidR="00DC13B7" w:rsidRPr="002B3781">
              <w:rPr>
                <w:rFonts w:hAnsi="ＭＳ 明朝" w:hint="eastAsia"/>
                <w:sz w:val="20"/>
                <w:szCs w:val="20"/>
              </w:rPr>
              <w:t>臨床研究部長</w:t>
            </w:r>
          </w:p>
          <w:p w14:paraId="21C302CB" w14:textId="77777777" w:rsidR="00280BEB" w:rsidRPr="008B3388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（2） </w:t>
            </w:r>
            <w:r w:rsidRPr="008B3388">
              <w:rPr>
                <w:rFonts w:hAnsi="ＭＳ 明朝" w:hint="eastAsia"/>
                <w:sz w:val="20"/>
                <w:szCs w:val="20"/>
              </w:rPr>
              <w:t>副委員長：統括診療部長</w:t>
            </w:r>
          </w:p>
          <w:p w14:paraId="514EF77E" w14:textId="3EBAD3F0" w:rsidR="00280BEB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（3） </w:t>
            </w:r>
            <w:r w:rsidRPr="008B3388">
              <w:rPr>
                <w:rFonts w:hAnsi="ＭＳ 明朝" w:hint="eastAsia"/>
                <w:sz w:val="20"/>
                <w:szCs w:val="20"/>
              </w:rPr>
              <w:t>委員：</w:t>
            </w:r>
            <w:r>
              <w:rPr>
                <w:rFonts w:hAnsi="ＭＳ 明朝" w:hint="eastAsia"/>
                <w:sz w:val="20"/>
                <w:szCs w:val="20"/>
              </w:rPr>
              <w:t>医師</w:t>
            </w:r>
            <w:r w:rsidRPr="008B3388">
              <w:rPr>
                <w:rFonts w:hAnsi="ＭＳ 明朝" w:hint="eastAsia"/>
                <w:sz w:val="20"/>
                <w:szCs w:val="20"/>
              </w:rPr>
              <w:t>(数名)、薬剤部長、副薬剤部長、看護部長、</w:t>
            </w:r>
            <w:r w:rsidRPr="0003786F">
              <w:rPr>
                <w:rFonts w:hAnsi="ＭＳ 明朝" w:hint="eastAsia"/>
                <w:sz w:val="20"/>
                <w:szCs w:val="20"/>
                <w:u w:val="thick"/>
              </w:rPr>
              <w:t>事務部長</w:t>
            </w:r>
            <w:r w:rsidR="0003786F" w:rsidRPr="0003786F">
              <w:rPr>
                <w:rFonts w:hAnsi="ＭＳ 明朝" w:hint="eastAsia"/>
                <w:sz w:val="20"/>
                <w:szCs w:val="20"/>
                <w:u w:val="thick"/>
              </w:rPr>
              <w:t>および事務部職員（若干名）</w:t>
            </w:r>
            <w:r w:rsidRPr="008B3388">
              <w:rPr>
                <w:rFonts w:hAnsi="ＭＳ 明朝" w:hint="eastAsia"/>
                <w:sz w:val="20"/>
                <w:szCs w:val="20"/>
              </w:rPr>
              <w:t>、外部委員</w:t>
            </w:r>
            <w:r>
              <w:rPr>
                <w:rFonts w:hAnsi="ＭＳ 明朝" w:hint="eastAsia"/>
                <w:sz w:val="20"/>
                <w:szCs w:val="20"/>
              </w:rPr>
              <w:t>（</w:t>
            </w:r>
            <w:r w:rsidRPr="008B3388">
              <w:rPr>
                <w:rFonts w:hAnsi="ＭＳ 明朝" w:hint="eastAsia"/>
                <w:sz w:val="20"/>
                <w:szCs w:val="20"/>
              </w:rPr>
              <w:t>若干名</w:t>
            </w:r>
            <w:r>
              <w:rPr>
                <w:rFonts w:hAnsi="ＭＳ 明朝" w:hint="eastAsia"/>
                <w:sz w:val="20"/>
                <w:szCs w:val="20"/>
              </w:rPr>
              <w:t>）</w:t>
            </w:r>
          </w:p>
          <w:p w14:paraId="733E5699" w14:textId="77777777" w:rsidR="00280BEB" w:rsidRDefault="00280BEB" w:rsidP="000341FA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06F43992" w14:textId="77777777" w:rsidR="00E02113" w:rsidRPr="008B3388" w:rsidRDefault="00E02113" w:rsidP="000341FA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398D30E1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115AD65C" w14:textId="72B6A3DC" w:rsidR="00280BEB" w:rsidRDefault="00280BEB" w:rsidP="006E4465">
            <w:pPr>
              <w:pStyle w:val="a8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（附則）</w:t>
            </w:r>
          </w:p>
          <w:p w14:paraId="3B2A8AE0" w14:textId="77777777" w:rsidR="00280BEB" w:rsidRPr="00D03F9D" w:rsidRDefault="00280BEB" w:rsidP="00280BEB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</w:rPr>
            </w:pPr>
            <w:r w:rsidRPr="00D03F9D">
              <w:rPr>
                <w:rFonts w:hAnsi="ＭＳ 明朝" w:hint="eastAsia"/>
                <w:sz w:val="20"/>
                <w:szCs w:val="20"/>
              </w:rPr>
              <w:t>当該手順書は令和</w:t>
            </w:r>
            <w:r w:rsidRPr="00D03F9D">
              <w:rPr>
                <w:rFonts w:hAnsi="ＭＳ 明朝"/>
                <w:sz w:val="20"/>
                <w:szCs w:val="20"/>
              </w:rPr>
              <w:t>5</w:t>
            </w:r>
            <w:r w:rsidRPr="00D03F9D">
              <w:rPr>
                <w:rFonts w:hAnsi="ＭＳ 明朝" w:hint="eastAsia"/>
                <w:sz w:val="20"/>
                <w:szCs w:val="20"/>
              </w:rPr>
              <w:t>年</w:t>
            </w:r>
            <w:r w:rsidR="003E6210" w:rsidRPr="00D03F9D">
              <w:rPr>
                <w:rFonts w:hAnsi="ＭＳ 明朝" w:hint="eastAsia"/>
                <w:sz w:val="20"/>
                <w:szCs w:val="20"/>
              </w:rPr>
              <w:t>4</w:t>
            </w:r>
            <w:r w:rsidRPr="00D03F9D">
              <w:rPr>
                <w:rFonts w:hAnsi="ＭＳ 明朝" w:hint="eastAsia"/>
                <w:sz w:val="20"/>
                <w:szCs w:val="20"/>
              </w:rPr>
              <w:t>月</w:t>
            </w:r>
            <w:r w:rsidR="003E6210" w:rsidRPr="00D03F9D">
              <w:rPr>
                <w:rFonts w:hAnsi="ＭＳ 明朝" w:hint="eastAsia"/>
                <w:sz w:val="20"/>
                <w:szCs w:val="20"/>
              </w:rPr>
              <w:t>1</w:t>
            </w:r>
            <w:r w:rsidRPr="00D03F9D">
              <w:rPr>
                <w:rFonts w:hAnsi="ＭＳ 明朝" w:hint="eastAsia"/>
                <w:sz w:val="20"/>
                <w:szCs w:val="20"/>
              </w:rPr>
              <w:t>日より施行する。</w:t>
            </w:r>
          </w:p>
          <w:p w14:paraId="09F1DDC3" w14:textId="2F32FC73" w:rsidR="000F5909" w:rsidRPr="00910F9C" w:rsidRDefault="00D03F9D" w:rsidP="000F5909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</w:rPr>
            </w:pPr>
            <w:r w:rsidRPr="00910F9C">
              <w:rPr>
                <w:rFonts w:hAnsi="ＭＳ 明朝" w:hint="eastAsia"/>
                <w:sz w:val="20"/>
                <w:szCs w:val="20"/>
              </w:rPr>
              <w:t>当該手順書は令和</w:t>
            </w:r>
            <w:r w:rsidR="00910F9C" w:rsidRPr="00910F9C">
              <w:rPr>
                <w:rFonts w:hAnsi="ＭＳ 明朝" w:hint="eastAsia"/>
                <w:sz w:val="20"/>
                <w:szCs w:val="20"/>
              </w:rPr>
              <w:t>7</w:t>
            </w:r>
            <w:r w:rsidRPr="00910F9C">
              <w:rPr>
                <w:rFonts w:hAnsi="ＭＳ 明朝" w:hint="eastAsia"/>
                <w:sz w:val="20"/>
                <w:szCs w:val="20"/>
              </w:rPr>
              <w:t>年4月1日より施行する。</w:t>
            </w:r>
          </w:p>
          <w:p w14:paraId="22DC80BA" w14:textId="0F6DA05A" w:rsidR="00910F9C" w:rsidRPr="00910F9C" w:rsidRDefault="00910F9C" w:rsidP="0052033E">
            <w:pPr>
              <w:pStyle w:val="a8"/>
              <w:ind w:firstLineChars="400" w:firstLine="800"/>
              <w:rPr>
                <w:rFonts w:hAnsi="ＭＳ 明朝" w:hint="eastAsia"/>
                <w:sz w:val="20"/>
                <w:szCs w:val="20"/>
                <w:u w:val="thick"/>
              </w:rPr>
            </w:pP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当該手順書は令和</w:t>
            </w:r>
            <w:r>
              <w:rPr>
                <w:rFonts w:hAnsi="ＭＳ 明朝" w:hint="eastAsia"/>
                <w:sz w:val="20"/>
                <w:szCs w:val="20"/>
                <w:u w:val="thick"/>
              </w:rPr>
              <w:t>8</w:t>
            </w: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年</w:t>
            </w:r>
            <w:r>
              <w:rPr>
                <w:rFonts w:hAnsi="ＭＳ 明朝" w:hint="eastAsia"/>
                <w:sz w:val="20"/>
                <w:szCs w:val="20"/>
                <w:u w:val="thick"/>
              </w:rPr>
              <w:t>4</w:t>
            </w: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月</w:t>
            </w:r>
            <w:r>
              <w:rPr>
                <w:rFonts w:hAnsi="ＭＳ 明朝" w:hint="eastAsia"/>
                <w:sz w:val="20"/>
                <w:szCs w:val="20"/>
                <w:u w:val="thick"/>
              </w:rPr>
              <w:t>1</w:t>
            </w:r>
            <w:r w:rsidRPr="00715852">
              <w:rPr>
                <w:rFonts w:hAnsi="ＭＳ 明朝" w:hint="eastAsia"/>
                <w:sz w:val="20"/>
                <w:szCs w:val="20"/>
                <w:u w:val="thick"/>
              </w:rPr>
              <w:t>日より施行する。</w:t>
            </w:r>
          </w:p>
          <w:p w14:paraId="3108298F" w14:textId="77777777" w:rsidR="00B62323" w:rsidRPr="003E6210" w:rsidRDefault="00B62323" w:rsidP="00B62323">
            <w:pPr>
              <w:pStyle w:val="a3"/>
              <w:rPr>
                <w:rFonts w:asciiTheme="minorEastAsia" w:eastAsiaTheme="minorEastAsia" w:hAnsiTheme="minorEastAsia"/>
                <w:b/>
                <w:sz w:val="20"/>
                <w:szCs w:val="20"/>
              </w:rPr>
            </w:pPr>
          </w:p>
        </w:tc>
        <w:tc>
          <w:tcPr>
            <w:tcW w:w="6713" w:type="dxa"/>
          </w:tcPr>
          <w:p w14:paraId="212F22D3" w14:textId="77777777" w:rsidR="00280BEB" w:rsidRPr="00280BEB" w:rsidRDefault="00280BEB" w:rsidP="00280BEB">
            <w:pPr>
              <w:pStyle w:val="a8"/>
              <w:jc w:val="center"/>
              <w:rPr>
                <w:rFonts w:ascii="ＭＳ ゴシック" w:eastAsia="ＭＳ ゴシック" w:hAnsi="ＭＳ ゴシック"/>
                <w:b/>
                <w:sz w:val="22"/>
                <w:szCs w:val="22"/>
              </w:rPr>
            </w:pPr>
            <w:r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独立行政法人国立病院機構熊本再春医療センターにおける</w:t>
            </w:r>
          </w:p>
          <w:p w14:paraId="2857C442" w14:textId="77777777" w:rsidR="00280BEB" w:rsidRPr="008B3388" w:rsidRDefault="00280BEB" w:rsidP="00280BEB">
            <w:pPr>
              <w:pStyle w:val="a8"/>
              <w:jc w:val="center"/>
              <w:rPr>
                <w:rFonts w:ascii="ＭＳ ゴシック" w:eastAsia="ＭＳ ゴシック" w:hAnsi="ＭＳ ゴシック"/>
                <w:sz w:val="22"/>
                <w:szCs w:val="22"/>
              </w:rPr>
            </w:pPr>
            <w:r w:rsidRPr="00280BEB">
              <w:rPr>
                <w:rFonts w:ascii="ＭＳ ゴシック" w:eastAsia="ＭＳ ゴシック" w:hAnsi="ＭＳ ゴシック" w:hint="eastAsia"/>
                <w:b/>
                <w:sz w:val="22"/>
                <w:szCs w:val="22"/>
              </w:rPr>
              <w:t>医師主導治験に係る治験審査委員会標準業務手順書</w:t>
            </w:r>
          </w:p>
          <w:p w14:paraId="4A10D604" w14:textId="77777777" w:rsidR="00280BEB" w:rsidRPr="006802BE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02EF4095" w14:textId="77777777" w:rsidR="00280BEB" w:rsidRPr="008B3388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612F6A84" w14:textId="1B9C6BE9" w:rsidR="00280BEB" w:rsidRDefault="00280BEB" w:rsidP="00E02113">
            <w:pPr>
              <w:pStyle w:val="a8"/>
              <w:ind w:firstLineChars="300" w:firstLine="6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第１章　治験審査委員会</w:t>
            </w:r>
          </w:p>
          <w:p w14:paraId="09C389E5" w14:textId="77777777" w:rsidR="00E02113" w:rsidRPr="008B3388" w:rsidRDefault="00E02113" w:rsidP="00E02113">
            <w:pPr>
              <w:pStyle w:val="a8"/>
              <w:ind w:firstLineChars="300" w:firstLine="600"/>
              <w:rPr>
                <w:rFonts w:hAnsi="ＭＳ 明朝"/>
                <w:sz w:val="20"/>
                <w:szCs w:val="20"/>
              </w:rPr>
            </w:pPr>
          </w:p>
          <w:p w14:paraId="7316474E" w14:textId="77777777" w:rsidR="00280BEB" w:rsidRPr="008B3388" w:rsidRDefault="00280BEB" w:rsidP="00280BEB">
            <w:pPr>
              <w:pStyle w:val="a8"/>
              <w:ind w:firstLineChars="100" w:firstLine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（治験審査委員会の設置及び構成）</w:t>
            </w:r>
          </w:p>
          <w:p w14:paraId="38BA771E" w14:textId="77777777" w:rsidR="00280BEB" w:rsidRPr="008B3388" w:rsidRDefault="00280BEB" w:rsidP="00280BEB">
            <w:pPr>
              <w:pStyle w:val="a8"/>
              <w:ind w:left="200" w:hangingChars="100" w:hanging="200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第３条　治験審査委員会は、院長が指名する者十数名をもって構成する。なお、院長は治験審査委員会の委員にはなれないものとする。</w:t>
            </w:r>
          </w:p>
          <w:p w14:paraId="6478966F" w14:textId="27A9650D" w:rsidR="00280BEB" w:rsidRPr="008B3388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（1） </w:t>
            </w:r>
            <w:r w:rsidRPr="008B3388">
              <w:rPr>
                <w:rFonts w:hAnsi="ＭＳ 明朝" w:hint="eastAsia"/>
                <w:sz w:val="20"/>
                <w:szCs w:val="20"/>
              </w:rPr>
              <w:t>委員長：</w:t>
            </w:r>
            <w:r w:rsidR="0003786F">
              <w:rPr>
                <w:rFonts w:hAnsi="ＭＳ 明朝" w:hint="eastAsia"/>
                <w:sz w:val="20"/>
                <w:szCs w:val="20"/>
              </w:rPr>
              <w:t>臨床研究部長</w:t>
            </w:r>
          </w:p>
          <w:p w14:paraId="013006AE" w14:textId="77777777" w:rsidR="00280BEB" w:rsidRPr="008B3388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 xml:space="preserve">（2） </w:t>
            </w:r>
            <w:r w:rsidRPr="008B3388">
              <w:rPr>
                <w:rFonts w:hAnsi="ＭＳ 明朝" w:hint="eastAsia"/>
                <w:sz w:val="20"/>
                <w:szCs w:val="20"/>
              </w:rPr>
              <w:t>副委員長：統括診療部長</w:t>
            </w:r>
          </w:p>
          <w:p w14:paraId="2A7CF955" w14:textId="44BA1A43" w:rsidR="00280BEB" w:rsidRDefault="00280BEB" w:rsidP="00280BEB">
            <w:pPr>
              <w:pStyle w:val="a8"/>
              <w:ind w:leftChars="100" w:left="610" w:hangingChars="200" w:hanging="400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  <w:sz w:val="20"/>
                <w:szCs w:val="20"/>
              </w:rPr>
              <w:t>（3）</w:t>
            </w:r>
            <w:r w:rsidR="002B3781" w:rsidRPr="008B3388">
              <w:rPr>
                <w:rFonts w:hAnsi="ＭＳ 明朝" w:hint="eastAsia"/>
                <w:sz w:val="20"/>
                <w:szCs w:val="20"/>
              </w:rPr>
              <w:t>委員：</w:t>
            </w:r>
            <w:r w:rsidR="002B3781">
              <w:rPr>
                <w:rFonts w:hAnsi="ＭＳ 明朝" w:hint="eastAsia"/>
                <w:sz w:val="20"/>
                <w:szCs w:val="20"/>
              </w:rPr>
              <w:t>医師</w:t>
            </w:r>
            <w:r w:rsidR="002B3781" w:rsidRPr="008B3388">
              <w:rPr>
                <w:rFonts w:hAnsi="ＭＳ 明朝" w:hint="eastAsia"/>
                <w:sz w:val="20"/>
                <w:szCs w:val="20"/>
              </w:rPr>
              <w:t>(数名)、薬剤部長、副薬剤部長、看護部長、事務部長、企画課長、経営企画室長、業務班長、外部委員</w:t>
            </w:r>
            <w:r w:rsidR="002B3781">
              <w:rPr>
                <w:rFonts w:hAnsi="ＭＳ 明朝" w:hint="eastAsia"/>
                <w:sz w:val="20"/>
                <w:szCs w:val="20"/>
              </w:rPr>
              <w:t>（</w:t>
            </w:r>
            <w:r w:rsidR="002B3781" w:rsidRPr="008B3388">
              <w:rPr>
                <w:rFonts w:hAnsi="ＭＳ 明朝" w:hint="eastAsia"/>
                <w:sz w:val="20"/>
                <w:szCs w:val="20"/>
              </w:rPr>
              <w:t>若干名</w:t>
            </w:r>
            <w:r w:rsidR="002B3781">
              <w:rPr>
                <w:rFonts w:hAnsi="ＭＳ 明朝" w:hint="eastAsia"/>
                <w:sz w:val="20"/>
                <w:szCs w:val="20"/>
              </w:rPr>
              <w:t>）</w:t>
            </w:r>
          </w:p>
          <w:p w14:paraId="40BA0553" w14:textId="77777777" w:rsidR="00280BEB" w:rsidRPr="006802BE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3B6B0F27" w14:textId="77777777" w:rsidR="00280BEB" w:rsidRDefault="00280BEB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656C8861" w14:textId="77777777" w:rsidR="00E02113" w:rsidRPr="008B3388" w:rsidRDefault="00E02113" w:rsidP="00280BEB">
            <w:pPr>
              <w:pStyle w:val="a8"/>
              <w:rPr>
                <w:rFonts w:hAnsi="ＭＳ 明朝"/>
                <w:sz w:val="20"/>
                <w:szCs w:val="20"/>
              </w:rPr>
            </w:pPr>
          </w:p>
          <w:p w14:paraId="0EE6CDCE" w14:textId="77777777" w:rsidR="006E4465" w:rsidRDefault="00280BEB" w:rsidP="00D03F9D">
            <w:pPr>
              <w:pStyle w:val="a8"/>
              <w:rPr>
                <w:rFonts w:hAnsi="ＭＳ 明朝"/>
                <w:sz w:val="20"/>
                <w:szCs w:val="20"/>
              </w:rPr>
            </w:pPr>
            <w:r w:rsidRPr="008B3388">
              <w:rPr>
                <w:rFonts w:hAnsi="ＭＳ 明朝" w:hint="eastAsia"/>
                <w:sz w:val="20"/>
                <w:szCs w:val="20"/>
              </w:rPr>
              <w:t>（附則）</w:t>
            </w:r>
          </w:p>
          <w:p w14:paraId="00773950" w14:textId="77777777" w:rsidR="00D03F9D" w:rsidRPr="00D03F9D" w:rsidRDefault="00D03F9D" w:rsidP="00D03F9D">
            <w:pPr>
              <w:pStyle w:val="a8"/>
              <w:ind w:firstLineChars="400" w:firstLine="800"/>
              <w:rPr>
                <w:rFonts w:hAnsi="ＭＳ 明朝"/>
                <w:sz w:val="20"/>
                <w:szCs w:val="20"/>
              </w:rPr>
            </w:pPr>
            <w:r w:rsidRPr="00D03F9D">
              <w:rPr>
                <w:rFonts w:hAnsi="ＭＳ 明朝" w:hint="eastAsia"/>
                <w:sz w:val="20"/>
                <w:szCs w:val="20"/>
              </w:rPr>
              <w:t>当該手順書は令和</w:t>
            </w:r>
            <w:r w:rsidRPr="00D03F9D">
              <w:rPr>
                <w:rFonts w:hAnsi="ＭＳ 明朝"/>
                <w:sz w:val="20"/>
                <w:szCs w:val="20"/>
              </w:rPr>
              <w:t>5</w:t>
            </w:r>
            <w:r w:rsidRPr="00D03F9D">
              <w:rPr>
                <w:rFonts w:hAnsi="ＭＳ 明朝" w:hint="eastAsia"/>
                <w:sz w:val="20"/>
                <w:szCs w:val="20"/>
              </w:rPr>
              <w:t>年4月1日より施行する。</w:t>
            </w:r>
          </w:p>
          <w:p w14:paraId="5F5950A2" w14:textId="20C82266" w:rsidR="00D03F9D" w:rsidRPr="009857FA" w:rsidRDefault="009857FA" w:rsidP="009857FA">
            <w:pPr>
              <w:pStyle w:val="a8"/>
              <w:ind w:firstLineChars="400" w:firstLine="800"/>
              <w:rPr>
                <w:rFonts w:hAnsi="ＭＳ 明朝" w:hint="eastAsia"/>
                <w:sz w:val="20"/>
                <w:szCs w:val="20"/>
              </w:rPr>
            </w:pPr>
            <w:r w:rsidRPr="00D03F9D">
              <w:rPr>
                <w:rFonts w:hAnsi="ＭＳ 明朝" w:hint="eastAsia"/>
                <w:sz w:val="20"/>
                <w:szCs w:val="20"/>
              </w:rPr>
              <w:t>当該手順書は令和</w:t>
            </w:r>
            <w:r>
              <w:rPr>
                <w:rFonts w:hAnsi="ＭＳ 明朝" w:hint="eastAsia"/>
                <w:sz w:val="20"/>
                <w:szCs w:val="20"/>
              </w:rPr>
              <w:t>7</w:t>
            </w:r>
            <w:r w:rsidRPr="00D03F9D">
              <w:rPr>
                <w:rFonts w:hAnsi="ＭＳ 明朝" w:hint="eastAsia"/>
                <w:sz w:val="20"/>
                <w:szCs w:val="20"/>
              </w:rPr>
              <w:t>年4月1日より施行する。</w:t>
            </w:r>
          </w:p>
          <w:p w14:paraId="765E72A5" w14:textId="77777777" w:rsidR="00B62323" w:rsidRPr="00280BEB" w:rsidRDefault="00B62323" w:rsidP="000F5909">
            <w:pPr>
              <w:pStyle w:val="a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</w:tc>
      </w:tr>
    </w:tbl>
    <w:p w14:paraId="46253A42" w14:textId="77777777" w:rsidR="00E71B8F" w:rsidRDefault="00E71B8F"/>
    <w:sectPr w:rsidR="00E71B8F" w:rsidSect="00B62323">
      <w:headerReference w:type="default" r:id="rId7"/>
      <w:pgSz w:w="16838" w:h="11906" w:orient="landscape"/>
      <w:pgMar w:top="1985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73B44" w14:textId="77777777" w:rsidR="006E00F9" w:rsidRDefault="006E00F9" w:rsidP="00B62323">
      <w:r>
        <w:separator/>
      </w:r>
    </w:p>
  </w:endnote>
  <w:endnote w:type="continuationSeparator" w:id="0">
    <w:p w14:paraId="24398986" w14:textId="77777777" w:rsidR="006E00F9" w:rsidRDefault="006E00F9" w:rsidP="00B62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8371F" w14:textId="77777777" w:rsidR="006E00F9" w:rsidRDefault="006E00F9" w:rsidP="00B62323">
      <w:r>
        <w:separator/>
      </w:r>
    </w:p>
  </w:footnote>
  <w:footnote w:type="continuationSeparator" w:id="0">
    <w:p w14:paraId="7D12FCA6" w14:textId="77777777" w:rsidR="006E00F9" w:rsidRDefault="006E00F9" w:rsidP="00B62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C5BD4" w14:textId="65877BCE" w:rsidR="00B62323" w:rsidRDefault="00B62323" w:rsidP="00B62323">
    <w:pPr>
      <w:pStyle w:val="a3"/>
      <w:wordWrap w:val="0"/>
      <w:jc w:val="right"/>
      <w:rPr>
        <w:rFonts w:asciiTheme="majorEastAsia" w:eastAsiaTheme="majorEastAsia" w:hAnsiTheme="majorEastAsia"/>
        <w:sz w:val="18"/>
        <w:szCs w:val="18"/>
      </w:rPr>
    </w:pPr>
    <w:r>
      <w:rPr>
        <w:rFonts w:asciiTheme="majorEastAsia" w:eastAsiaTheme="majorEastAsia" w:hAnsiTheme="majorEastAsia" w:hint="eastAsia"/>
        <w:sz w:val="18"/>
        <w:szCs w:val="18"/>
      </w:rPr>
      <w:t>令和</w:t>
    </w:r>
    <w:r w:rsidR="00E416B9">
      <w:rPr>
        <w:rFonts w:asciiTheme="majorEastAsia" w:eastAsiaTheme="majorEastAsia" w:hAnsiTheme="majorEastAsia" w:hint="eastAsia"/>
        <w:sz w:val="18"/>
        <w:szCs w:val="18"/>
      </w:rPr>
      <w:t>8</w:t>
    </w:r>
    <w:r w:rsidRPr="00EB341D">
      <w:rPr>
        <w:rFonts w:asciiTheme="majorEastAsia" w:eastAsiaTheme="majorEastAsia" w:hAnsiTheme="majorEastAsia" w:hint="eastAsia"/>
        <w:sz w:val="18"/>
        <w:szCs w:val="18"/>
      </w:rPr>
      <w:t>年</w:t>
    </w:r>
    <w:r w:rsidR="003E6210">
      <w:rPr>
        <w:rFonts w:asciiTheme="majorEastAsia" w:eastAsiaTheme="majorEastAsia" w:hAnsiTheme="majorEastAsia" w:hint="eastAsia"/>
        <w:sz w:val="18"/>
        <w:szCs w:val="18"/>
      </w:rPr>
      <w:t>4月1</w:t>
    </w:r>
    <w:r w:rsidRPr="00EB341D">
      <w:rPr>
        <w:rFonts w:asciiTheme="majorEastAsia" w:eastAsiaTheme="majorEastAsia" w:hAnsiTheme="majorEastAsia" w:hint="eastAsia"/>
        <w:sz w:val="18"/>
        <w:szCs w:val="18"/>
      </w:rPr>
      <w:t>日</w:t>
    </w:r>
  </w:p>
  <w:p w14:paraId="05BBA458" w14:textId="77777777" w:rsidR="00B62323" w:rsidRDefault="00B62323" w:rsidP="00B62323">
    <w:pPr>
      <w:pStyle w:val="a3"/>
      <w:jc w:val="right"/>
      <w:rPr>
        <w:rFonts w:asciiTheme="majorEastAsia" w:eastAsiaTheme="majorEastAsia" w:hAnsiTheme="majorEastAsia"/>
        <w:sz w:val="18"/>
        <w:szCs w:val="18"/>
      </w:rPr>
    </w:pPr>
    <w:r>
      <w:rPr>
        <w:rFonts w:asciiTheme="majorEastAsia" w:eastAsiaTheme="majorEastAsia" w:hAnsiTheme="majorEastAsia" w:hint="eastAsia"/>
        <w:sz w:val="18"/>
        <w:szCs w:val="18"/>
      </w:rPr>
      <w:t>独立行政法人国立病院機構熊本再春医療センター</w:t>
    </w:r>
  </w:p>
  <w:p w14:paraId="0A9C6CA9" w14:textId="77777777" w:rsidR="00280BEB" w:rsidRDefault="00B62323" w:rsidP="00280BEB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 w:hint="eastAsia"/>
        <w:sz w:val="20"/>
        <w:szCs w:val="20"/>
      </w:rPr>
      <w:t>独立行政法人国立病院機構熊本再春医療センター</w:t>
    </w:r>
    <w:r w:rsidR="00280BEB">
      <w:rPr>
        <w:rFonts w:asciiTheme="majorEastAsia" w:eastAsiaTheme="majorEastAsia" w:hAnsiTheme="majorEastAsia" w:hint="eastAsia"/>
        <w:sz w:val="20"/>
        <w:szCs w:val="20"/>
      </w:rPr>
      <w:t>における</w:t>
    </w:r>
  </w:p>
  <w:p w14:paraId="2E0134B6" w14:textId="77777777" w:rsidR="00280BEB" w:rsidRDefault="00280BEB" w:rsidP="00280BEB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  <w:r>
      <w:rPr>
        <w:rFonts w:asciiTheme="majorEastAsia" w:eastAsiaTheme="majorEastAsia" w:hAnsiTheme="majorEastAsia"/>
        <w:sz w:val="20"/>
        <w:szCs w:val="20"/>
      </w:rPr>
      <w:t>医師主導治験に係る治験審査委員会標準業務手順書　新旧対照表</w:t>
    </w:r>
  </w:p>
  <w:p w14:paraId="7F4FEF1F" w14:textId="77777777" w:rsidR="00B62323" w:rsidRDefault="00B62323" w:rsidP="00B62323">
    <w:pPr>
      <w:pStyle w:val="a3"/>
      <w:jc w:val="center"/>
      <w:rPr>
        <w:rFonts w:asciiTheme="majorEastAsia" w:eastAsiaTheme="majorEastAsia" w:hAnsiTheme="majorEastAs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2581C"/>
    <w:multiLevelType w:val="hybridMultilevel"/>
    <w:tmpl w:val="DD52465E"/>
    <w:lvl w:ilvl="0" w:tplc="CD524830">
      <w:start w:val="1"/>
      <w:numFmt w:val="decimal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6833580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323"/>
    <w:rsid w:val="000341FA"/>
    <w:rsid w:val="0003786F"/>
    <w:rsid w:val="000F5909"/>
    <w:rsid w:val="00280BEB"/>
    <w:rsid w:val="00290F0E"/>
    <w:rsid w:val="00291CB2"/>
    <w:rsid w:val="002B3781"/>
    <w:rsid w:val="00373D83"/>
    <w:rsid w:val="003B1DFE"/>
    <w:rsid w:val="003E6210"/>
    <w:rsid w:val="004D6ECE"/>
    <w:rsid w:val="0052033E"/>
    <w:rsid w:val="00567E82"/>
    <w:rsid w:val="00652B9F"/>
    <w:rsid w:val="006736D5"/>
    <w:rsid w:val="006E00F9"/>
    <w:rsid w:val="006E4465"/>
    <w:rsid w:val="006E5A48"/>
    <w:rsid w:val="00710637"/>
    <w:rsid w:val="00711092"/>
    <w:rsid w:val="00715852"/>
    <w:rsid w:val="007250F4"/>
    <w:rsid w:val="007733C9"/>
    <w:rsid w:val="00822A51"/>
    <w:rsid w:val="00910F9C"/>
    <w:rsid w:val="00965DAB"/>
    <w:rsid w:val="009857FA"/>
    <w:rsid w:val="009D1B14"/>
    <w:rsid w:val="00A22FAF"/>
    <w:rsid w:val="00B62323"/>
    <w:rsid w:val="00D03F9D"/>
    <w:rsid w:val="00D62BFE"/>
    <w:rsid w:val="00DC13B7"/>
    <w:rsid w:val="00E02113"/>
    <w:rsid w:val="00E416B9"/>
    <w:rsid w:val="00E71B8F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41C668"/>
  <w15:chartTrackingRefBased/>
  <w15:docId w15:val="{E560D783-AB01-4FF2-AB5E-3E4062164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2323"/>
    <w:pPr>
      <w:widowControl w:val="0"/>
      <w:jc w:val="both"/>
    </w:pPr>
    <w:rPr>
      <w:rFonts w:ascii="Century" w:eastAsia="ＭＳ 明朝" w:hAnsi="Century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232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62323"/>
    <w:rPr>
      <w:rFonts w:ascii="Century" w:eastAsia="ＭＳ 明朝" w:hAnsi="Century"/>
      <w:szCs w:val="24"/>
    </w:rPr>
  </w:style>
  <w:style w:type="table" w:styleId="a5">
    <w:name w:val="Table Grid"/>
    <w:basedOn w:val="a1"/>
    <w:uiPriority w:val="39"/>
    <w:rsid w:val="00B62323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B623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62323"/>
    <w:rPr>
      <w:rFonts w:ascii="Century" w:eastAsia="ＭＳ 明朝" w:hAnsi="Century"/>
      <w:szCs w:val="24"/>
    </w:rPr>
  </w:style>
  <w:style w:type="paragraph" w:styleId="a8">
    <w:name w:val="Plain Text"/>
    <w:basedOn w:val="a"/>
    <w:link w:val="a9"/>
    <w:rsid w:val="00280BEB"/>
    <w:rPr>
      <w:rFonts w:ascii="ＭＳ 明朝" w:hAnsi="Courier New" w:cs="Courier New"/>
      <w:szCs w:val="21"/>
    </w:rPr>
  </w:style>
  <w:style w:type="character" w:customStyle="1" w:styleId="a9">
    <w:name w:val="書式なし (文字)"/>
    <w:basedOn w:val="a0"/>
    <w:link w:val="a8"/>
    <w:rsid w:val="00280BEB"/>
    <w:rPr>
      <w:rFonts w:ascii="ＭＳ 明朝" w:eastAsia="ＭＳ 明朝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303</Words>
  <Characters>303</Characters>
  <Application>Microsoft Office Word</Application>
  <DocSecurity>0</DocSecurity>
  <Lines>25</Lines>
  <Paragraphs>26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Nishioka.A(Saishun)</dc:creator>
  <cp:keywords/>
  <dc:description/>
  <cp:lastModifiedBy>松尾　晶子／Matsuo,Akiko</cp:lastModifiedBy>
  <cp:revision>27</cp:revision>
  <cp:lastPrinted>2023-03-24T01:02:00Z</cp:lastPrinted>
  <dcterms:created xsi:type="dcterms:W3CDTF">2023-03-09T06:47:00Z</dcterms:created>
  <dcterms:modified xsi:type="dcterms:W3CDTF">2026-03-06T07:04:00Z</dcterms:modified>
</cp:coreProperties>
</file>